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4B" w:rsidRDefault="00FE074B"/>
    <w:p w:rsidR="00FE074B" w:rsidRPr="009C332C" w:rsidRDefault="00FE074B" w:rsidP="00755842">
      <w:pPr>
        <w:rPr>
          <w:rFonts w:ascii="Trebuchet MS" w:hAnsi="Trebuchet MS" w:cs="Trebuchet MS"/>
          <w:b/>
          <w:bCs/>
          <w:color w:val="8B0000"/>
          <w:sz w:val="18"/>
          <w:szCs w:val="18"/>
        </w:rPr>
      </w:pPr>
    </w:p>
    <w:p w:rsidR="00FE074B" w:rsidRDefault="00FE074B">
      <w:pPr>
        <w:pStyle w:val="TOCHeading"/>
      </w:pPr>
      <w:r>
        <w:t>Tabla de contenido</w:t>
      </w:r>
    </w:p>
    <w:p w:rsidR="00FE074B" w:rsidRDefault="00FE074B">
      <w:pPr>
        <w:pStyle w:val="TOC1"/>
        <w:tabs>
          <w:tab w:val="left" w:pos="440"/>
          <w:tab w:val="right" w:leader="dot" w:pos="10456"/>
        </w:tabs>
        <w:rPr>
          <w:noProof/>
          <w:lang w:eastAsia="es-E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5894435" w:history="1">
        <w:r w:rsidRPr="003C4D8F">
          <w:rPr>
            <w:rStyle w:val="Hyperlink"/>
            <w:b/>
            <w:bCs/>
            <w:noProof/>
          </w:rPr>
          <w:t>1.</w:t>
        </w:r>
        <w:r>
          <w:rPr>
            <w:noProof/>
            <w:lang w:eastAsia="es-ES"/>
          </w:rPr>
          <w:tab/>
        </w:r>
        <w:r w:rsidRPr="003C4D8F">
          <w:rPr>
            <w:rStyle w:val="Hyperlink"/>
            <w:b/>
            <w:bCs/>
            <w:noProof/>
          </w:rPr>
          <w:t>Estadísticas de causales de demandas laborales a nivel nacional y por departamentos, del periodo de mayo 2016 a mayo 2017.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_Toc485894435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074B" w:rsidRDefault="00FE074B">
      <w:pPr>
        <w:pStyle w:val="TOC2"/>
        <w:tabs>
          <w:tab w:val="left" w:pos="660"/>
          <w:tab w:val="right" w:leader="dot" w:pos="10456"/>
        </w:tabs>
        <w:rPr>
          <w:noProof/>
          <w:lang w:eastAsia="es-ES"/>
        </w:rPr>
      </w:pPr>
      <w:hyperlink w:anchor="_Toc485894436" w:history="1">
        <w:r w:rsidRPr="003C4D8F">
          <w:rPr>
            <w:rStyle w:val="Hyperlink"/>
            <w:noProof/>
          </w:rPr>
          <w:t>A.</w:t>
        </w:r>
        <w:r>
          <w:rPr>
            <w:noProof/>
            <w:lang w:eastAsia="es-ES"/>
          </w:rPr>
          <w:tab/>
        </w:r>
        <w:r w:rsidRPr="003C4D8F">
          <w:rPr>
            <w:rStyle w:val="Hyperlink"/>
            <w:noProof/>
          </w:rPr>
          <w:t>Indemnización por despido injusto. (Art.38 Ord. 11 Cn y 58 C. de T).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_Toc485894436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074B" w:rsidRDefault="00FE074B">
      <w:pPr>
        <w:pStyle w:val="TOC2"/>
        <w:tabs>
          <w:tab w:val="left" w:pos="660"/>
          <w:tab w:val="right" w:leader="dot" w:pos="10456"/>
        </w:tabs>
        <w:rPr>
          <w:noProof/>
          <w:lang w:eastAsia="es-ES"/>
        </w:rPr>
      </w:pPr>
      <w:hyperlink w:anchor="_Toc485894437" w:history="1">
        <w:r w:rsidRPr="003C4D8F">
          <w:rPr>
            <w:rStyle w:val="Hyperlink"/>
            <w:noProof/>
          </w:rPr>
          <w:t>B.</w:t>
        </w:r>
        <w:r>
          <w:rPr>
            <w:noProof/>
            <w:lang w:eastAsia="es-ES"/>
          </w:rPr>
          <w:tab/>
        </w:r>
        <w:r w:rsidRPr="003C4D8F">
          <w:rPr>
            <w:rStyle w:val="Hyperlink"/>
            <w:noProof/>
          </w:rPr>
          <w:t>Indemnización por despido, vacación y aguinaldo proporcional por incumplimiento a la Ley Reguladora de la Prestación económica por renuncia Voluntaria. (Arts. 3 inciso 2º, 8, 9 y 15).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_Toc485894437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074B" w:rsidRDefault="00FE074B">
      <w:pPr>
        <w:pStyle w:val="TOC2"/>
        <w:tabs>
          <w:tab w:val="left" w:pos="660"/>
          <w:tab w:val="right" w:leader="dot" w:pos="10456"/>
        </w:tabs>
        <w:rPr>
          <w:noProof/>
          <w:lang w:eastAsia="es-ES"/>
        </w:rPr>
      </w:pPr>
      <w:hyperlink w:anchor="_Toc485894438" w:history="1">
        <w:r w:rsidRPr="003C4D8F">
          <w:rPr>
            <w:rStyle w:val="Hyperlink"/>
            <w:noProof/>
          </w:rPr>
          <w:t>C.</w:t>
        </w:r>
        <w:r>
          <w:rPr>
            <w:noProof/>
            <w:lang w:eastAsia="es-ES"/>
          </w:rPr>
          <w:tab/>
        </w:r>
        <w:r w:rsidRPr="003C4D8F">
          <w:rPr>
            <w:rStyle w:val="Hyperlink"/>
            <w:noProof/>
          </w:rPr>
          <w:t>Salarios no devengados por causa imputable al patrono caso trabajadora embarazada. (Arts. 42 Cn, 113-29 Ord. 2, 464 C. de T.).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_Toc485894438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074B" w:rsidRDefault="00FE074B">
      <w:pPr>
        <w:pStyle w:val="TOC2"/>
        <w:tabs>
          <w:tab w:val="left" w:pos="660"/>
          <w:tab w:val="right" w:leader="dot" w:pos="10456"/>
        </w:tabs>
        <w:rPr>
          <w:noProof/>
          <w:lang w:eastAsia="es-ES"/>
        </w:rPr>
      </w:pPr>
      <w:hyperlink w:anchor="_Toc485894439" w:history="1">
        <w:r w:rsidRPr="003C4D8F">
          <w:rPr>
            <w:rStyle w:val="Hyperlink"/>
            <w:noProof/>
          </w:rPr>
          <w:t>D.</w:t>
        </w:r>
        <w:r>
          <w:rPr>
            <w:noProof/>
            <w:lang w:eastAsia="es-ES"/>
          </w:rPr>
          <w:tab/>
        </w:r>
        <w:r w:rsidRPr="003C4D8F">
          <w:rPr>
            <w:rStyle w:val="Hyperlink"/>
            <w:noProof/>
          </w:rPr>
          <w:t>Prestaciones por maternidad (Art. 309 C. de T.).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_Toc485894439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074B" w:rsidRDefault="00FE074B">
      <w:pPr>
        <w:pStyle w:val="TOC2"/>
        <w:tabs>
          <w:tab w:val="left" w:pos="660"/>
          <w:tab w:val="right" w:leader="dot" w:pos="10456"/>
        </w:tabs>
        <w:rPr>
          <w:noProof/>
          <w:lang w:eastAsia="es-ES"/>
        </w:rPr>
      </w:pPr>
      <w:hyperlink w:anchor="_Toc485894440" w:history="1">
        <w:r w:rsidRPr="003C4D8F">
          <w:rPr>
            <w:rStyle w:val="Hyperlink"/>
            <w:noProof/>
          </w:rPr>
          <w:t>E.</w:t>
        </w:r>
        <w:r>
          <w:rPr>
            <w:noProof/>
            <w:lang w:eastAsia="es-ES"/>
          </w:rPr>
          <w:tab/>
        </w:r>
        <w:r w:rsidRPr="003C4D8F">
          <w:rPr>
            <w:rStyle w:val="Hyperlink"/>
            <w:noProof/>
          </w:rPr>
          <w:t>Salarios no devengados por causa imputable al patrono/a caso Directivo/a Sindical (Arts. 48 Inc. 4º Cn, 248, 29 Ord. 2º, 464 C. de T.).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_Toc485894440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074B" w:rsidRDefault="00FE074B">
      <w:pPr>
        <w:pStyle w:val="TOC2"/>
        <w:tabs>
          <w:tab w:val="left" w:pos="660"/>
          <w:tab w:val="right" w:leader="dot" w:pos="10456"/>
        </w:tabs>
        <w:rPr>
          <w:noProof/>
          <w:lang w:eastAsia="es-ES"/>
        </w:rPr>
      </w:pPr>
      <w:hyperlink w:anchor="_Toc485894441" w:history="1">
        <w:r w:rsidRPr="003C4D8F">
          <w:rPr>
            <w:rStyle w:val="Hyperlink"/>
            <w:noProof/>
          </w:rPr>
          <w:t>F.</w:t>
        </w:r>
        <w:r>
          <w:rPr>
            <w:noProof/>
            <w:lang w:eastAsia="es-ES"/>
          </w:rPr>
          <w:tab/>
        </w:r>
        <w:r w:rsidRPr="003C4D8F">
          <w:rPr>
            <w:rStyle w:val="Hyperlink"/>
            <w:noProof/>
          </w:rPr>
          <w:t>Vacación y Aguinaldo Proporcional. (187-202 C. de T.).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_Toc485894441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074B" w:rsidRDefault="00FE074B">
      <w:pPr>
        <w:pStyle w:val="TOC2"/>
        <w:tabs>
          <w:tab w:val="left" w:pos="660"/>
          <w:tab w:val="right" w:leader="dot" w:pos="10456"/>
        </w:tabs>
        <w:rPr>
          <w:noProof/>
          <w:lang w:eastAsia="es-ES"/>
        </w:rPr>
      </w:pPr>
      <w:hyperlink w:anchor="_Toc485894442" w:history="1">
        <w:r w:rsidRPr="003C4D8F">
          <w:rPr>
            <w:rStyle w:val="Hyperlink"/>
            <w:noProof/>
          </w:rPr>
          <w:t>G.</w:t>
        </w:r>
        <w:r>
          <w:rPr>
            <w:noProof/>
            <w:lang w:eastAsia="es-ES"/>
          </w:rPr>
          <w:tab/>
        </w:r>
        <w:r w:rsidRPr="003C4D8F">
          <w:rPr>
            <w:rStyle w:val="Hyperlink"/>
            <w:noProof/>
          </w:rPr>
          <w:t>Horas extraordinarias laboradas y no remuneradas (Art.38 Ord. 6º inc.5 y 169 C. de T.).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_Toc485894442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074B" w:rsidRDefault="00FE074B">
      <w:pPr>
        <w:pStyle w:val="TOC2"/>
        <w:tabs>
          <w:tab w:val="left" w:pos="660"/>
          <w:tab w:val="right" w:leader="dot" w:pos="10456"/>
        </w:tabs>
        <w:rPr>
          <w:noProof/>
          <w:lang w:eastAsia="es-ES"/>
        </w:rPr>
      </w:pPr>
      <w:hyperlink w:anchor="_Toc485894443" w:history="1">
        <w:r w:rsidRPr="003C4D8F">
          <w:rPr>
            <w:rStyle w:val="Hyperlink"/>
            <w:noProof/>
          </w:rPr>
          <w:t>H.</w:t>
        </w:r>
        <w:r>
          <w:rPr>
            <w:noProof/>
            <w:lang w:eastAsia="es-ES"/>
          </w:rPr>
          <w:tab/>
        </w:r>
        <w:r w:rsidRPr="003C4D8F">
          <w:rPr>
            <w:rStyle w:val="Hyperlink"/>
            <w:noProof/>
          </w:rPr>
          <w:t>Días de descanso semanal laborado y no remunerado. (Art. 38 ord.7º Cn, 175 del C. de T.)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_Toc485894443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074B" w:rsidRDefault="00FE074B">
      <w:pPr>
        <w:pStyle w:val="TOC2"/>
        <w:tabs>
          <w:tab w:val="left" w:pos="660"/>
          <w:tab w:val="right" w:leader="dot" w:pos="10456"/>
        </w:tabs>
        <w:rPr>
          <w:noProof/>
          <w:lang w:eastAsia="es-ES"/>
        </w:rPr>
      </w:pPr>
      <w:hyperlink w:anchor="_Toc485894444" w:history="1">
        <w:r w:rsidRPr="003C4D8F">
          <w:rPr>
            <w:rStyle w:val="Hyperlink"/>
            <w:noProof/>
          </w:rPr>
          <w:t>I.</w:t>
        </w:r>
        <w:r>
          <w:rPr>
            <w:noProof/>
            <w:lang w:eastAsia="es-ES"/>
          </w:rPr>
          <w:tab/>
        </w:r>
        <w:r w:rsidRPr="003C4D8F">
          <w:rPr>
            <w:rStyle w:val="Hyperlink"/>
            <w:noProof/>
          </w:rPr>
          <w:t>Días de asueto laborados y no remunerados ( Art. 38 Ord. 8º Cn, 192 C. de T.)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_Toc485894444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074B" w:rsidRDefault="00FE074B">
      <w:pPr>
        <w:pStyle w:val="TOC1"/>
        <w:tabs>
          <w:tab w:val="left" w:pos="440"/>
          <w:tab w:val="right" w:leader="dot" w:pos="10456"/>
        </w:tabs>
        <w:rPr>
          <w:noProof/>
          <w:lang w:eastAsia="es-ES"/>
        </w:rPr>
      </w:pPr>
      <w:hyperlink w:anchor="_Toc485894445" w:history="1">
        <w:r w:rsidRPr="003C4D8F">
          <w:rPr>
            <w:rStyle w:val="Hyperlink"/>
            <w:b/>
            <w:bCs/>
            <w:noProof/>
          </w:rPr>
          <w:t>2.</w:t>
        </w:r>
        <w:r>
          <w:rPr>
            <w:noProof/>
            <w:lang w:eastAsia="es-ES"/>
          </w:rPr>
          <w:tab/>
        </w:r>
        <w:r w:rsidRPr="003C4D8F">
          <w:rPr>
            <w:rStyle w:val="Hyperlink"/>
            <w:b/>
            <w:bCs/>
            <w:noProof/>
          </w:rPr>
          <w:t>Estadísticas de causales de demandas laborales a nivel nacional y por departamentos, del periodo de mayo 2016 a mayo 2217. Entre las edades de los solicitantes de 18 a 30 años.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_Toc485894445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074B" w:rsidRDefault="00FE074B">
      <w:pPr>
        <w:pStyle w:val="TOC1"/>
        <w:tabs>
          <w:tab w:val="left" w:pos="440"/>
          <w:tab w:val="right" w:leader="dot" w:pos="10456"/>
        </w:tabs>
        <w:rPr>
          <w:noProof/>
          <w:lang w:eastAsia="es-ES"/>
        </w:rPr>
      </w:pPr>
      <w:hyperlink w:anchor="_Toc485894446" w:history="1">
        <w:r w:rsidRPr="003C4D8F">
          <w:rPr>
            <w:rStyle w:val="Hyperlink"/>
            <w:b/>
            <w:bCs/>
            <w:noProof/>
          </w:rPr>
          <w:t>3.</w:t>
        </w:r>
        <w:r>
          <w:rPr>
            <w:noProof/>
            <w:lang w:eastAsia="es-ES"/>
          </w:rPr>
          <w:tab/>
        </w:r>
        <w:r w:rsidRPr="003C4D8F">
          <w:rPr>
            <w:rStyle w:val="Hyperlink"/>
            <w:b/>
            <w:bCs/>
            <w:noProof/>
          </w:rPr>
          <w:t>Empresas con mayor cantidad de demandas laborales, desglosado por empresa privada y pública.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_Toc485894446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074B" w:rsidRDefault="00FE074B">
      <w:r>
        <w:fldChar w:fldCharType="end"/>
      </w:r>
    </w:p>
    <w:p w:rsidR="00FE074B" w:rsidRDefault="00FE074B" w:rsidP="00755842">
      <w:pPr>
        <w:rPr>
          <w:rFonts w:ascii="Trebuchet MS" w:hAnsi="Trebuchet MS" w:cs="Trebuchet MS"/>
          <w:sz w:val="18"/>
          <w:szCs w:val="18"/>
        </w:rPr>
      </w:pPr>
    </w:p>
    <w:p w:rsidR="00FE074B" w:rsidRPr="00E12CF0" w:rsidRDefault="00FE074B" w:rsidP="00427926">
      <w:pPr>
        <w:pStyle w:val="Heading1"/>
        <w:numPr>
          <w:ilvl w:val="0"/>
          <w:numId w:val="1"/>
        </w:numPr>
        <w:rPr>
          <w:b/>
          <w:bCs/>
        </w:rPr>
      </w:pPr>
      <w:bookmarkStart w:id="0" w:name="_Toc485894435"/>
      <w:r w:rsidRPr="00E12CF0">
        <w:rPr>
          <w:b/>
          <w:bCs/>
        </w:rPr>
        <w:t>Estadísticas de causales de demandas laborales a nivel nacional y por departamentos, del periodo de mayo 2016 a mayo 2017.</w:t>
      </w:r>
      <w:bookmarkEnd w:id="0"/>
    </w:p>
    <w:p w:rsidR="00FE074B" w:rsidRPr="00427926" w:rsidRDefault="00FE074B" w:rsidP="00427926"/>
    <w:p w:rsidR="00FE074B" w:rsidRPr="00755842" w:rsidRDefault="00FE074B" w:rsidP="00960E7F">
      <w:pPr>
        <w:pStyle w:val="Heading2"/>
        <w:numPr>
          <w:ilvl w:val="0"/>
          <w:numId w:val="2"/>
        </w:numPr>
        <w:rPr>
          <w:rFonts w:cs="Times New Roman"/>
        </w:rPr>
      </w:pPr>
      <w:bookmarkStart w:id="1" w:name="_Toc485894436"/>
      <w:r w:rsidRPr="00755842">
        <w:t>Indemnización por despido injusto. (A</w:t>
      </w:r>
      <w:r>
        <w:t>rt.38 Ord. 11 Cn y 58 C. de T).</w:t>
      </w:r>
      <w:bookmarkEnd w:id="1"/>
    </w:p>
    <w:tbl>
      <w:tblPr>
        <w:tblW w:w="8504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145"/>
        <w:gridCol w:w="1145"/>
        <w:gridCol w:w="1145"/>
        <w:gridCol w:w="1145"/>
        <w:gridCol w:w="3924"/>
      </w:tblGrid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Conteo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Genero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NombreUnidadOrganizacional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141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shd w:val="clear" w:color="auto" w:fill="FFC000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6484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</w:tr>
    </w:tbl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</w:rPr>
      </w:pPr>
    </w:p>
    <w:p w:rsidR="00FE074B" w:rsidRPr="00E05523" w:rsidRDefault="00FE074B" w:rsidP="00E05523">
      <w:pPr>
        <w:pStyle w:val="Heading2"/>
        <w:numPr>
          <w:ilvl w:val="0"/>
          <w:numId w:val="2"/>
        </w:numPr>
      </w:pPr>
      <w:bookmarkStart w:id="2" w:name="_Toc485894437"/>
      <w:r w:rsidRPr="00E05523">
        <w:t>Indemnización por despido, vacación y aguinaldo proporcional por incumplimiento a la Ley Reguladora de la Prestación económica por renuncia Voluntaria. (Arts. 3 inciso 2º, 8, 9 y 15).</w:t>
      </w:r>
      <w:bookmarkEnd w:id="2"/>
    </w:p>
    <w:tbl>
      <w:tblPr>
        <w:tblW w:w="8504" w:type="dxa"/>
        <w:tblInd w:w="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145"/>
        <w:gridCol w:w="1145"/>
        <w:gridCol w:w="1145"/>
        <w:gridCol w:w="1145"/>
        <w:gridCol w:w="3924"/>
      </w:tblGrid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Conteo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Genero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NombreUnidadOrganizacional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shd w:val="clear" w:color="auto" w:fill="FFC000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383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</w:tr>
    </w:tbl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</w:rPr>
      </w:pPr>
    </w:p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</w:rPr>
      </w:pPr>
    </w:p>
    <w:p w:rsidR="00FE074B" w:rsidRPr="00B53DD8" w:rsidRDefault="00FE074B" w:rsidP="00B53DD8">
      <w:pPr>
        <w:pStyle w:val="Heading2"/>
        <w:numPr>
          <w:ilvl w:val="0"/>
          <w:numId w:val="2"/>
        </w:numPr>
      </w:pPr>
      <w:bookmarkStart w:id="3" w:name="_Toc485894438"/>
      <w:r w:rsidRPr="00B53DD8">
        <w:t>Salarios no devengados por causa imputable al patrono caso trabajadora embarazada. (Arts. 42 Cn, 113-29 Ord. 2, 464 C. de T.).</w:t>
      </w:r>
      <w:bookmarkEnd w:id="3"/>
    </w:p>
    <w:p w:rsidR="00FE074B" w:rsidRPr="00755842" w:rsidRDefault="00FE074B" w:rsidP="00755842">
      <w:pPr>
        <w:rPr>
          <w:rFonts w:ascii="Trebuchet MS" w:hAnsi="Trebuchet MS" w:cs="Trebuchet MS"/>
          <w:b/>
          <w:bCs/>
          <w:color w:val="8B0000"/>
          <w:sz w:val="18"/>
          <w:szCs w:val="18"/>
        </w:rPr>
      </w:pPr>
    </w:p>
    <w:tbl>
      <w:tblPr>
        <w:tblW w:w="8504" w:type="dxa"/>
        <w:tblInd w:w="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145"/>
        <w:gridCol w:w="1145"/>
        <w:gridCol w:w="1145"/>
        <w:gridCol w:w="1145"/>
        <w:gridCol w:w="3924"/>
      </w:tblGrid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Conteo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Genero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NombreUnidadOrganizacional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shd w:val="clear" w:color="auto" w:fill="FFC000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</w:tr>
    </w:tbl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</w:rPr>
      </w:pPr>
    </w:p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</w:rPr>
      </w:pPr>
    </w:p>
    <w:p w:rsidR="00FE074B" w:rsidRPr="00B53DD8" w:rsidRDefault="00FE074B" w:rsidP="00B53DD8">
      <w:pPr>
        <w:pStyle w:val="Heading2"/>
        <w:numPr>
          <w:ilvl w:val="0"/>
          <w:numId w:val="2"/>
        </w:numPr>
      </w:pPr>
      <w:bookmarkStart w:id="4" w:name="_Toc485894439"/>
      <w:r w:rsidRPr="00B53DD8">
        <w:t>Prestaciones por maternidad (Art. 309 C. de T.).</w:t>
      </w:r>
      <w:bookmarkEnd w:id="4"/>
    </w:p>
    <w:tbl>
      <w:tblPr>
        <w:tblW w:w="8504" w:type="dxa"/>
        <w:tblInd w:w="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145"/>
        <w:gridCol w:w="1145"/>
        <w:gridCol w:w="1145"/>
        <w:gridCol w:w="1145"/>
        <w:gridCol w:w="3924"/>
      </w:tblGrid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Conteo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Genero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NombreUnidadOrganizacional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shd w:val="clear" w:color="auto" w:fill="FFC000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</w:tr>
    </w:tbl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</w:rPr>
      </w:pPr>
    </w:p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</w:rPr>
      </w:pPr>
    </w:p>
    <w:p w:rsidR="00FE074B" w:rsidRPr="00B53DD8" w:rsidRDefault="00FE074B" w:rsidP="00B53DD8">
      <w:pPr>
        <w:pStyle w:val="Heading2"/>
        <w:numPr>
          <w:ilvl w:val="0"/>
          <w:numId w:val="2"/>
        </w:numPr>
      </w:pPr>
      <w:bookmarkStart w:id="5" w:name="_Toc485894440"/>
      <w:r w:rsidRPr="00B53DD8">
        <w:t>Salarios no devengados por causa imputable al patrono/a caso Directivo/a Sindical (Arts. 48 Inc. 4º Cn, 248, 29 Ord. 2º, 464 C. de T.).</w:t>
      </w:r>
      <w:bookmarkEnd w:id="5"/>
    </w:p>
    <w:p w:rsidR="00FE074B" w:rsidRPr="00755842" w:rsidRDefault="00FE074B" w:rsidP="00755842">
      <w:pPr>
        <w:rPr>
          <w:rFonts w:ascii="Trebuchet MS" w:hAnsi="Trebuchet MS" w:cs="Trebuchet MS"/>
          <w:b/>
          <w:bCs/>
          <w:color w:val="8B0000"/>
          <w:sz w:val="18"/>
          <w:szCs w:val="18"/>
        </w:rPr>
      </w:pPr>
    </w:p>
    <w:tbl>
      <w:tblPr>
        <w:tblW w:w="8201" w:type="dxa"/>
        <w:tblInd w:w="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200"/>
        <w:gridCol w:w="1200"/>
        <w:gridCol w:w="1200"/>
        <w:gridCol w:w="1200"/>
        <w:gridCol w:w="3401"/>
      </w:tblGrid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Conteo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Genero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NombreUnidadOrganizacional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200" w:type="dxa"/>
            <w:shd w:val="clear" w:color="auto" w:fill="FFC000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340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</w:tr>
    </w:tbl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</w:rPr>
      </w:pPr>
    </w:p>
    <w:p w:rsidR="00FE074B" w:rsidRPr="00B53DD8" w:rsidRDefault="00FE074B" w:rsidP="00B53DD8">
      <w:pPr>
        <w:pStyle w:val="Heading2"/>
        <w:numPr>
          <w:ilvl w:val="0"/>
          <w:numId w:val="2"/>
        </w:numPr>
      </w:pPr>
      <w:bookmarkStart w:id="6" w:name="_Toc485894441"/>
      <w:r w:rsidRPr="00B53DD8">
        <w:t>Vacación y Aguinaldo Proporcional. (187-202 C. de T.).</w:t>
      </w:r>
      <w:bookmarkEnd w:id="6"/>
    </w:p>
    <w:p w:rsidR="00FE074B" w:rsidRPr="00755842" w:rsidRDefault="00FE074B" w:rsidP="00755842">
      <w:pPr>
        <w:rPr>
          <w:rFonts w:ascii="Trebuchet MS" w:hAnsi="Trebuchet MS" w:cs="Trebuchet MS"/>
          <w:b/>
          <w:bCs/>
          <w:color w:val="8B0000"/>
          <w:sz w:val="18"/>
          <w:szCs w:val="18"/>
        </w:rPr>
      </w:pPr>
    </w:p>
    <w:tbl>
      <w:tblPr>
        <w:tblW w:w="8504" w:type="dxa"/>
        <w:tblInd w:w="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145"/>
        <w:gridCol w:w="1145"/>
        <w:gridCol w:w="1145"/>
        <w:gridCol w:w="1145"/>
        <w:gridCol w:w="3924"/>
      </w:tblGrid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Conteo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Genero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NombreUnidadOrganizacional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179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140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shd w:val="clear" w:color="auto" w:fill="FFC000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6177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</w:tr>
    </w:tbl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  <w:u w:val="single"/>
        </w:rPr>
      </w:pPr>
    </w:p>
    <w:p w:rsidR="00FE074B" w:rsidRPr="00B53DD8" w:rsidRDefault="00FE074B" w:rsidP="00B53DD8">
      <w:pPr>
        <w:pStyle w:val="Heading2"/>
        <w:numPr>
          <w:ilvl w:val="0"/>
          <w:numId w:val="2"/>
        </w:numPr>
      </w:pPr>
      <w:bookmarkStart w:id="7" w:name="_Toc485894442"/>
      <w:r w:rsidRPr="00B53DD8">
        <w:t>Horas extraordinarias laboradas y no remuneradas (Art.38 Ord. 6º inc.5 y 169 C. de T.).</w:t>
      </w:r>
      <w:bookmarkEnd w:id="7"/>
    </w:p>
    <w:tbl>
      <w:tblPr>
        <w:tblW w:w="8504" w:type="dxa"/>
        <w:tblInd w:w="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145"/>
        <w:gridCol w:w="1145"/>
        <w:gridCol w:w="1145"/>
        <w:gridCol w:w="1145"/>
        <w:gridCol w:w="3924"/>
      </w:tblGrid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Conteo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Genero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NombreUnidadOrganizacional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shd w:val="clear" w:color="auto" w:fill="FFC000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</w:tr>
    </w:tbl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  <w:u w:val="single"/>
        </w:rPr>
      </w:pPr>
    </w:p>
    <w:p w:rsidR="00FE074B" w:rsidRPr="00B53DD8" w:rsidRDefault="00FE074B" w:rsidP="00B53DD8">
      <w:pPr>
        <w:pStyle w:val="Heading2"/>
        <w:numPr>
          <w:ilvl w:val="0"/>
          <w:numId w:val="2"/>
        </w:numPr>
      </w:pPr>
      <w:bookmarkStart w:id="8" w:name="_Toc485894443"/>
      <w:r w:rsidRPr="00B53DD8">
        <w:t>Días de descanso semanal laborado y no remunerado. (Art. 38 ord.7º Cn, 175 del C. de T.)</w:t>
      </w:r>
      <w:bookmarkEnd w:id="8"/>
    </w:p>
    <w:tbl>
      <w:tblPr>
        <w:tblW w:w="8504" w:type="dxa"/>
        <w:tblInd w:w="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145"/>
        <w:gridCol w:w="1145"/>
        <w:gridCol w:w="1145"/>
        <w:gridCol w:w="1145"/>
        <w:gridCol w:w="3924"/>
      </w:tblGrid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Conteo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Genero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NombreUnidadOrganizacional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shd w:val="clear" w:color="auto" w:fill="FFC000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</w:tr>
    </w:tbl>
    <w:p w:rsidR="00FE074B" w:rsidRPr="00755842" w:rsidRDefault="00FE074B" w:rsidP="00755842">
      <w:pPr>
        <w:rPr>
          <w:rFonts w:ascii="Trebuchet MS" w:hAnsi="Trebuchet MS" w:cs="Trebuchet MS"/>
          <w:b/>
          <w:bCs/>
          <w:color w:val="8B0000"/>
          <w:sz w:val="18"/>
          <w:szCs w:val="18"/>
        </w:rPr>
      </w:pPr>
    </w:p>
    <w:p w:rsidR="00FE074B" w:rsidRPr="00B53DD8" w:rsidRDefault="00FE074B" w:rsidP="00B53DD8">
      <w:pPr>
        <w:pStyle w:val="Heading2"/>
        <w:numPr>
          <w:ilvl w:val="0"/>
          <w:numId w:val="2"/>
        </w:numPr>
      </w:pPr>
      <w:bookmarkStart w:id="9" w:name="_Toc485894444"/>
      <w:r w:rsidRPr="00B53DD8">
        <w:t>Días de asueto laborados y no remunerados ( Art. 38 Ord. 8º Cn, 192 C. de T.)</w:t>
      </w:r>
      <w:bookmarkEnd w:id="9"/>
    </w:p>
    <w:p w:rsidR="00FE074B" w:rsidRPr="00755842" w:rsidRDefault="00FE074B" w:rsidP="00755842">
      <w:pPr>
        <w:rPr>
          <w:rFonts w:ascii="Trebuchet MS" w:hAnsi="Trebuchet MS" w:cs="Trebuchet MS"/>
          <w:b/>
          <w:bCs/>
          <w:color w:val="8B0000"/>
          <w:sz w:val="18"/>
          <w:szCs w:val="18"/>
        </w:rPr>
      </w:pPr>
    </w:p>
    <w:tbl>
      <w:tblPr>
        <w:tblW w:w="8504" w:type="dxa"/>
        <w:tblInd w:w="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145"/>
        <w:gridCol w:w="1145"/>
        <w:gridCol w:w="1145"/>
        <w:gridCol w:w="1145"/>
        <w:gridCol w:w="3924"/>
      </w:tblGrid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Conteo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Genero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NombreUnidadOrganizacional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145" w:type="dxa"/>
            <w:shd w:val="clear" w:color="auto" w:fill="FFC000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223</w:t>
            </w: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1145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3924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</w:tr>
    </w:tbl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  <w:u w:val="single"/>
        </w:rPr>
      </w:pPr>
    </w:p>
    <w:p w:rsidR="00FE074B" w:rsidRPr="00C20493" w:rsidRDefault="00FE074B" w:rsidP="00CA1693">
      <w:pPr>
        <w:pStyle w:val="Heading1"/>
        <w:numPr>
          <w:ilvl w:val="0"/>
          <w:numId w:val="1"/>
        </w:numPr>
        <w:rPr>
          <w:b/>
          <w:bCs/>
        </w:rPr>
      </w:pPr>
      <w:bookmarkStart w:id="10" w:name="_Toc485894445"/>
      <w:r w:rsidRPr="00C20493">
        <w:rPr>
          <w:b/>
          <w:bCs/>
        </w:rPr>
        <w:t>Estadísticas de causales de demandas laborales a nivel nacional y por departamentos, del periodo de mayo 2016 a mayo 2217. Entre las edades de los solicitantes de 18 a 30 años.</w:t>
      </w:r>
      <w:bookmarkEnd w:id="10"/>
    </w:p>
    <w:tbl>
      <w:tblPr>
        <w:tblW w:w="8504" w:type="dxa"/>
        <w:tblInd w:w="2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0A0"/>
      </w:tblPr>
      <w:tblGrid>
        <w:gridCol w:w="1011"/>
        <w:gridCol w:w="1010"/>
        <w:gridCol w:w="1010"/>
        <w:gridCol w:w="1010"/>
        <w:gridCol w:w="1010"/>
        <w:gridCol w:w="3453"/>
      </w:tblGrid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Conteo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Genero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NombreUnidadOrganizacional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Francisco Gotera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Chalatenango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Cojutepeque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Metapán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Sensuntepeque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Sonsonate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Usulután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</w:tr>
      <w:tr w:rsidR="00FE074B" w:rsidRPr="00837665">
        <w:trPr>
          <w:trHeight w:val="300"/>
        </w:trPr>
        <w:tc>
          <w:tcPr>
            <w:tcW w:w="1011" w:type="dxa"/>
            <w:shd w:val="clear" w:color="auto" w:fill="FFC000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eastAsia="es-ES"/>
              </w:rPr>
              <w:t>2535</w:t>
            </w: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1010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  <w:tc>
          <w:tcPr>
            <w:tcW w:w="3453" w:type="dxa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</w:p>
        </w:tc>
      </w:tr>
    </w:tbl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  <w:u w:val="single"/>
        </w:rPr>
      </w:pPr>
    </w:p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  <w:u w:val="single"/>
        </w:rPr>
      </w:pPr>
    </w:p>
    <w:p w:rsidR="00FE074B" w:rsidRPr="00C20493" w:rsidRDefault="00FE074B" w:rsidP="00A92250">
      <w:pPr>
        <w:pStyle w:val="Heading1"/>
        <w:numPr>
          <w:ilvl w:val="0"/>
          <w:numId w:val="1"/>
        </w:numPr>
        <w:rPr>
          <w:b/>
          <w:bCs/>
        </w:rPr>
      </w:pPr>
      <w:bookmarkStart w:id="11" w:name="_Toc485894446"/>
      <w:r w:rsidRPr="00C20493">
        <w:rPr>
          <w:b/>
          <w:bCs/>
        </w:rPr>
        <w:t>Empresas con mayor cantidad de demandas laborales, desglosado por empresa privada y pública.</w:t>
      </w:r>
      <w:bookmarkEnd w:id="11"/>
    </w:p>
    <w:tbl>
      <w:tblPr>
        <w:tblW w:w="5000" w:type="pct"/>
        <w:tblInd w:w="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85"/>
        <w:gridCol w:w="799"/>
        <w:gridCol w:w="3294"/>
        <w:gridCol w:w="7866"/>
        <w:gridCol w:w="2274"/>
      </w:tblGrid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Conteo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Genero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NombreUnidadOrganizacional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Empresa/ denominación.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Persona_Natural_Juridica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Vicente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POLICIA NACIONAL CIVIL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POLICIA NACIONAL CIVIL</w:t>
            </w:r>
            <w:bookmarkStart w:id="12" w:name="_GoBack"/>
            <w:bookmarkEnd w:id="12"/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POLICIA NACIONAL CIVIL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VUELOS ECONOMICOS CENTROAMERICANOS,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LOPEZ HERMANOS,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HERMANO TEXTIL,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VUELOS ECONÓMICOS CENTROAMÉRICANOS, SOCIEDAD ANÓNIMA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ATENTO EL SALVADOR,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SYKES EL SALVADOR LIMITADA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Zacatecoluca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GLOBAL LEGIONS,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POLICIA NACIONAL CIVIL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INGENIERIA INTEGRADA DE PROYECTOS,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COMPAÑIA SALVADOREÑA DE TELESERVICES,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INVESTIGACIONES Y SEGURIDAD,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COMPAÑIA SALVADOREÑA DE SEGURIDAD,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TRANSACTEL EL SALVADOR, S.A. DE C.V.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MAGNUM SECURITY AND RESEARCH,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PROMOTION SALES AND MARKETING,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GRUPO LOS SEIS, SOCIEDAD ANÓNIMA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SYKES EL SALVADOR LIMITADA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HERMANO TEXTIL,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PROMOTION SALES AND MARKETING,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Libertad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TRANSACTEL EL SALVADOR, S.A. DE C.V.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SISTEMAS INTEGRALES DE SEGURIDAD,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ATENTO EL SALVADOR,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TELESERVICES, SA DE CV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SEGURIDAD DE EL SALVADOR Y LIMPIEZA,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ATENTO EL SALVADOR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VUELOS ECONOMICOS CENTROAMERICANOS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COSASE, SA DE CV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SOCIEDAD COSASE S.A DE C.V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INGENIERIA INTEGRADA DE PROYECTOS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Ahuachapán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SERVITROYA,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ELECTRIC DESIGNS,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SEGURIDAD SALVADOREÑA PROFESIONAL,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MUNICIPIO DE SANTA ANA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SYKES EL SALVADOR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COMPAÑIA DE ASESORIA Y SERVICIOS DE SEGURIDAD,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COMERCIALIZADORA INTERAMERICANA,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Miguel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SOCIEDAD AGENTES DE EL SALVADOR S.A DE C.V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CASS, SA DE CV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PROTECCIONES INDUSTRIALES, SOCIEDAD ANÓNIMA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Santa Ana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OEK DE CENTROAMERICA,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La Unión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CALVOCONSERVAS EL SALVADOR, S.A. DE C.V.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  <w:tr w:rsidR="00FE074B" w:rsidRPr="00837665">
        <w:trPr>
          <w:trHeight w:val="300"/>
        </w:trPr>
        <w:tc>
          <w:tcPr>
            <w:tcW w:w="40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73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9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Procuraduría Auxiliar de San Salvador</w:t>
            </w:r>
          </w:p>
        </w:tc>
        <w:tc>
          <w:tcPr>
            <w:tcW w:w="2564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MAXIMA ALERTA, SOCIEDAD ANONIMA DE CAPITAL VARIABLE</w:t>
            </w:r>
          </w:p>
        </w:tc>
        <w:tc>
          <w:tcPr>
            <w:tcW w:w="765" w:type="pct"/>
            <w:noWrap/>
          </w:tcPr>
          <w:p w:rsidR="00FE074B" w:rsidRPr="00837665" w:rsidRDefault="00FE074B" w:rsidP="00837665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</w:pPr>
            <w:r w:rsidRPr="00837665">
              <w:rPr>
                <w:rFonts w:ascii="Trebuchet MS" w:hAnsi="Trebuchet MS" w:cs="Trebuchet MS"/>
                <w:color w:val="000000"/>
                <w:sz w:val="18"/>
                <w:szCs w:val="18"/>
                <w:lang w:eastAsia="es-ES"/>
              </w:rPr>
              <w:t>Jurídica</w:t>
            </w:r>
          </w:p>
        </w:tc>
      </w:tr>
    </w:tbl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  <w:u w:val="single"/>
        </w:rPr>
      </w:pPr>
    </w:p>
    <w:p w:rsidR="00FE074B" w:rsidRPr="00755842" w:rsidRDefault="00FE074B" w:rsidP="00755842">
      <w:pPr>
        <w:rPr>
          <w:rFonts w:ascii="Trebuchet MS" w:hAnsi="Trebuchet MS" w:cs="Trebuchet MS"/>
          <w:sz w:val="18"/>
          <w:szCs w:val="18"/>
          <w:u w:val="single"/>
        </w:rPr>
      </w:pPr>
    </w:p>
    <w:sectPr w:rsidR="00FE074B" w:rsidRPr="00755842" w:rsidSect="00207061">
      <w:footerReference w:type="default" r:id="rId7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4B" w:rsidRDefault="00FE074B" w:rsidP="008A7E80">
      <w:pPr>
        <w:spacing w:after="0" w:line="240" w:lineRule="auto"/>
      </w:pPr>
      <w:r>
        <w:separator/>
      </w:r>
    </w:p>
  </w:endnote>
  <w:endnote w:type="continuationSeparator" w:id="1">
    <w:p w:rsidR="00FE074B" w:rsidRDefault="00FE074B" w:rsidP="008A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4B" w:rsidRDefault="00FE074B">
    <w:pPr>
      <w:pStyle w:val="Footer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49</w:t>
    </w:r>
    <w:r>
      <w:rPr>
        <w:b/>
        <w:bCs/>
      </w:rPr>
      <w:fldChar w:fldCharType="end"/>
    </w:r>
  </w:p>
  <w:p w:rsidR="00FE074B" w:rsidRDefault="00FE07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4B" w:rsidRDefault="00FE074B" w:rsidP="008A7E80">
      <w:pPr>
        <w:spacing w:after="0" w:line="240" w:lineRule="auto"/>
      </w:pPr>
      <w:r>
        <w:separator/>
      </w:r>
    </w:p>
  </w:footnote>
  <w:footnote w:type="continuationSeparator" w:id="1">
    <w:p w:rsidR="00FE074B" w:rsidRDefault="00FE074B" w:rsidP="008A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4266"/>
    <w:multiLevelType w:val="hybridMultilevel"/>
    <w:tmpl w:val="246470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54257"/>
    <w:multiLevelType w:val="hybridMultilevel"/>
    <w:tmpl w:val="7486B75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F0435"/>
    <w:multiLevelType w:val="hybridMultilevel"/>
    <w:tmpl w:val="CE94B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4F"/>
    <w:rsid w:val="0005450C"/>
    <w:rsid w:val="000767A0"/>
    <w:rsid w:val="00092D3E"/>
    <w:rsid w:val="0013775F"/>
    <w:rsid w:val="001B5E2B"/>
    <w:rsid w:val="00207061"/>
    <w:rsid w:val="00316CC4"/>
    <w:rsid w:val="00337D20"/>
    <w:rsid w:val="003C4D8F"/>
    <w:rsid w:val="00427926"/>
    <w:rsid w:val="004E5F80"/>
    <w:rsid w:val="006311F0"/>
    <w:rsid w:val="00755842"/>
    <w:rsid w:val="00837665"/>
    <w:rsid w:val="00867B75"/>
    <w:rsid w:val="008A7E80"/>
    <w:rsid w:val="008C3B22"/>
    <w:rsid w:val="008C53AA"/>
    <w:rsid w:val="00943304"/>
    <w:rsid w:val="009448F7"/>
    <w:rsid w:val="00960E7F"/>
    <w:rsid w:val="00976B9B"/>
    <w:rsid w:val="009C332C"/>
    <w:rsid w:val="009D30BA"/>
    <w:rsid w:val="00A109EE"/>
    <w:rsid w:val="00A92250"/>
    <w:rsid w:val="00B53DD8"/>
    <w:rsid w:val="00C20493"/>
    <w:rsid w:val="00C479AF"/>
    <w:rsid w:val="00C52B50"/>
    <w:rsid w:val="00CA1693"/>
    <w:rsid w:val="00E05523"/>
    <w:rsid w:val="00E12CF0"/>
    <w:rsid w:val="00E6124F"/>
    <w:rsid w:val="00E95109"/>
    <w:rsid w:val="00EF2089"/>
    <w:rsid w:val="00F24C77"/>
    <w:rsid w:val="00F8203D"/>
    <w:rsid w:val="00FE074B"/>
    <w:rsid w:val="00F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52B50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7926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E7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7926"/>
    <w:rPr>
      <w:rFonts w:ascii="Calibri Light" w:hAnsi="Calibri Light" w:cs="Calibri Light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0E7F"/>
    <w:rPr>
      <w:rFonts w:ascii="Calibri Light" w:hAnsi="Calibri Light" w:cs="Calibri Light"/>
      <w:color w:val="2F5496"/>
      <w:sz w:val="26"/>
      <w:szCs w:val="26"/>
    </w:rPr>
  </w:style>
  <w:style w:type="table" w:customStyle="1" w:styleId="GridTableLight">
    <w:name w:val="Grid Table Light"/>
    <w:uiPriority w:val="99"/>
    <w:rsid w:val="00E6124F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450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05450C"/>
    <w:rPr>
      <w:color w:val="auto"/>
      <w:u w:val="single"/>
    </w:rPr>
  </w:style>
  <w:style w:type="paragraph" w:customStyle="1" w:styleId="msonormal0">
    <w:name w:val="msonormal"/>
    <w:basedOn w:val="Normal"/>
    <w:uiPriority w:val="99"/>
    <w:rsid w:val="0005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GridTable2">
    <w:name w:val="Grid Table 2"/>
    <w:uiPriority w:val="99"/>
    <w:rsid w:val="0005450C"/>
    <w:rPr>
      <w:rFonts w:cs="Calibri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rsid w:val="00C47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9AF"/>
  </w:style>
  <w:style w:type="paragraph" w:styleId="Footer">
    <w:name w:val="footer"/>
    <w:basedOn w:val="Normal"/>
    <w:link w:val="FooterChar"/>
    <w:uiPriority w:val="99"/>
    <w:rsid w:val="00C47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9AF"/>
  </w:style>
  <w:style w:type="paragraph" w:styleId="NoSpacing">
    <w:name w:val="No Spacing"/>
    <w:link w:val="NoSpacingChar"/>
    <w:uiPriority w:val="99"/>
    <w:qFormat/>
    <w:rsid w:val="0042792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27926"/>
    <w:rPr>
      <w:rFonts w:eastAsia="Times New Roman"/>
      <w:sz w:val="22"/>
      <w:szCs w:val="22"/>
      <w:lang w:val="es-ES" w:eastAsia="es-ES"/>
    </w:rPr>
  </w:style>
  <w:style w:type="paragraph" w:styleId="TOCHeading">
    <w:name w:val="TOC Heading"/>
    <w:basedOn w:val="Heading1"/>
    <w:next w:val="Normal"/>
    <w:uiPriority w:val="99"/>
    <w:qFormat/>
    <w:rsid w:val="00427926"/>
    <w:pPr>
      <w:outlineLvl w:val="9"/>
    </w:pPr>
    <w:rPr>
      <w:lang w:eastAsia="es-ES"/>
    </w:rPr>
  </w:style>
  <w:style w:type="paragraph" w:styleId="TOC1">
    <w:name w:val="toc 1"/>
    <w:basedOn w:val="Normal"/>
    <w:next w:val="Normal"/>
    <w:autoRedefine/>
    <w:uiPriority w:val="99"/>
    <w:semiHidden/>
    <w:rsid w:val="00960E7F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960E7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49</Pages>
  <Words>18168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Otero</dc:creator>
  <cp:keywords/>
  <dc:description/>
  <cp:lastModifiedBy>Usuario</cp:lastModifiedBy>
  <cp:revision>3</cp:revision>
  <dcterms:created xsi:type="dcterms:W3CDTF">2017-06-26T18:36:00Z</dcterms:created>
  <dcterms:modified xsi:type="dcterms:W3CDTF">2017-06-26T18:37:00Z</dcterms:modified>
</cp:coreProperties>
</file>